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70529F"/>
        </w:rPr>
        <w:t>Особенности</w:t>
      </w:r>
      <w:r>
        <w:rPr>
          <w:color w:val="70529F"/>
          <w:spacing w:val="-5"/>
        </w:rPr>
        <w:t> </w:t>
      </w:r>
      <w:r>
        <w:rPr>
          <w:color w:val="70529F"/>
        </w:rPr>
        <w:t>общения</w:t>
      </w:r>
      <w:r>
        <w:rPr>
          <w:color w:val="70529F"/>
          <w:spacing w:val="-3"/>
        </w:rPr>
        <w:t> </w:t>
      </w:r>
      <w:r>
        <w:rPr>
          <w:color w:val="70529F"/>
        </w:rPr>
        <w:t>со</w:t>
      </w:r>
      <w:r>
        <w:rPr>
          <w:color w:val="70529F"/>
          <w:spacing w:val="-1"/>
        </w:rPr>
        <w:t> </w:t>
      </w:r>
      <w:r>
        <w:rPr>
          <w:color w:val="70529F"/>
        </w:rPr>
        <w:t>взрослыми</w:t>
      </w:r>
    </w:p>
    <w:p>
      <w:pPr>
        <w:pStyle w:val="BodyText"/>
        <w:spacing w:line="360" w:lineRule="auto" w:before="156"/>
        <w:ind w:right="102" w:firstLine="707"/>
        <w:jc w:val="both"/>
      </w:pPr>
      <w:r>
        <w:rPr/>
        <w:t>Обычно</w:t>
      </w:r>
      <w:r>
        <w:rPr>
          <w:spacing w:val="1"/>
        </w:rPr>
        <w:t> </w:t>
      </w:r>
      <w:r>
        <w:rPr/>
        <w:t>считается,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подростковом</w:t>
      </w:r>
      <w:r>
        <w:rPr>
          <w:spacing w:val="1"/>
        </w:rPr>
        <w:t> </w:t>
      </w:r>
      <w:r>
        <w:rPr/>
        <w:t>возрасте</w:t>
      </w:r>
      <w:r>
        <w:rPr>
          <w:spacing w:val="1"/>
        </w:rPr>
        <w:t> </w:t>
      </w:r>
      <w:r>
        <w:rPr/>
        <w:t>происходит</w:t>
      </w:r>
      <w:r>
        <w:rPr>
          <w:spacing w:val="1"/>
        </w:rPr>
        <w:t> </w:t>
      </w:r>
      <w:r>
        <w:rPr/>
        <w:t>дистанцирование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отчуждение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взрослых.</w:t>
      </w:r>
      <w:r>
        <w:rPr>
          <w:spacing w:val="1"/>
        </w:rPr>
        <w:t> </w:t>
      </w:r>
      <w:r>
        <w:rPr/>
        <w:t>Действительно,</w:t>
      </w:r>
      <w:r>
        <w:rPr>
          <w:spacing w:val="1"/>
        </w:rPr>
        <w:t> </w:t>
      </w:r>
      <w:r>
        <w:rPr/>
        <w:t>стремление</w:t>
      </w:r>
      <w:r>
        <w:rPr>
          <w:spacing w:val="1"/>
        </w:rPr>
        <w:t> </w:t>
      </w:r>
      <w:r>
        <w:rPr/>
        <w:t>противопоставить себя взрослому, резко выделить свою, особую позицию и</w:t>
      </w:r>
      <w:r>
        <w:rPr>
          <w:spacing w:val="1"/>
        </w:rPr>
        <w:t> </w:t>
      </w:r>
      <w:r>
        <w:rPr/>
        <w:t>свои права как независимого субъекта проявляются весьма отчетливо. Но</w:t>
      </w:r>
      <w:r>
        <w:rPr>
          <w:spacing w:val="1"/>
        </w:rPr>
        <w:t> </w:t>
      </w:r>
      <w:r>
        <w:rPr/>
        <w:t>современные</w:t>
      </w:r>
      <w:r>
        <w:rPr>
          <w:spacing w:val="38"/>
        </w:rPr>
        <w:t> </w:t>
      </w:r>
      <w:r>
        <w:rPr/>
        <w:t>данные</w:t>
      </w:r>
      <w:r>
        <w:rPr>
          <w:spacing w:val="40"/>
        </w:rPr>
        <w:t> </w:t>
      </w:r>
      <w:r>
        <w:rPr/>
        <w:t>говорят</w:t>
      </w:r>
      <w:r>
        <w:rPr>
          <w:spacing w:val="40"/>
        </w:rPr>
        <w:t> </w:t>
      </w:r>
      <w:r>
        <w:rPr/>
        <w:t>о</w:t>
      </w:r>
      <w:r>
        <w:rPr>
          <w:spacing w:val="42"/>
        </w:rPr>
        <w:t> </w:t>
      </w:r>
      <w:r>
        <w:rPr/>
        <w:t>том,</w:t>
      </w:r>
      <w:r>
        <w:rPr>
          <w:spacing w:val="39"/>
        </w:rPr>
        <w:t> </w:t>
      </w:r>
      <w:r>
        <w:rPr/>
        <w:t>что</w:t>
      </w:r>
      <w:r>
        <w:rPr>
          <w:spacing w:val="41"/>
        </w:rPr>
        <w:t> </w:t>
      </w:r>
      <w:r>
        <w:rPr/>
        <w:t>отношение</w:t>
      </w:r>
      <w:r>
        <w:rPr>
          <w:spacing w:val="39"/>
        </w:rPr>
        <w:t> </w:t>
      </w:r>
      <w:r>
        <w:rPr/>
        <w:t>подростка</w:t>
      </w:r>
      <w:r>
        <w:rPr>
          <w:spacing w:val="40"/>
        </w:rPr>
        <w:t> </w:t>
      </w:r>
      <w:r>
        <w:rPr/>
        <w:t>к</w:t>
      </w:r>
      <w:r>
        <w:rPr>
          <w:spacing w:val="40"/>
        </w:rPr>
        <w:t> </w:t>
      </w:r>
      <w:r>
        <w:rPr/>
        <w:t>взрослому</w:t>
      </w:r>
    </w:p>
    <w:p>
      <w:pPr>
        <w:pStyle w:val="BodyText"/>
        <w:spacing w:line="360" w:lineRule="auto"/>
        <w:ind w:left="5986" w:right="100"/>
        <w:jc w:val="both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882396</wp:posOffset>
            </wp:positionH>
            <wp:positionV relativeFrom="paragraph">
              <wp:posOffset>136786</wp:posOffset>
            </wp:positionV>
            <wp:extent cx="3625595" cy="1857748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5595" cy="18577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сложное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двойственное.</w:t>
      </w:r>
      <w:r>
        <w:rPr>
          <w:spacing w:val="1"/>
        </w:rPr>
        <w:t> </w:t>
      </w:r>
      <w:r>
        <w:rPr/>
        <w:t>Подросток</w:t>
      </w:r>
      <w:r>
        <w:rPr>
          <w:spacing w:val="1"/>
        </w:rPr>
        <w:t> </w:t>
      </w:r>
      <w:r>
        <w:rPr/>
        <w:t>одновременно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настаивает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признании</w:t>
      </w:r>
      <w:r>
        <w:rPr>
          <w:spacing w:val="1"/>
        </w:rPr>
        <w:t> </w:t>
      </w:r>
      <w:r>
        <w:rPr/>
        <w:t>принципиального</w:t>
      </w:r>
      <w:r>
        <w:rPr>
          <w:spacing w:val="1"/>
        </w:rPr>
        <w:t> </w:t>
      </w:r>
      <w:r>
        <w:rPr/>
        <w:t>равенства</w:t>
      </w:r>
      <w:r>
        <w:rPr>
          <w:spacing w:val="-67"/>
        </w:rPr>
        <w:t> </w:t>
      </w:r>
      <w:r>
        <w:rPr/>
        <w:t>прав</w:t>
      </w:r>
      <w:r>
        <w:rPr>
          <w:spacing w:val="1"/>
        </w:rPr>
        <w:t> </w:t>
      </w:r>
      <w:r>
        <w:rPr/>
        <w:t>со</w:t>
      </w:r>
      <w:r>
        <w:rPr>
          <w:spacing w:val="1"/>
        </w:rPr>
        <w:t> </w:t>
      </w:r>
      <w:r>
        <w:rPr/>
        <w:t>взрослым,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по-</w:t>
      </w:r>
      <w:r>
        <w:rPr>
          <w:spacing w:val="1"/>
        </w:rPr>
        <w:t> </w:t>
      </w:r>
      <w:r>
        <w:rPr/>
        <w:t>прежнему</w:t>
      </w:r>
      <w:r>
        <w:rPr>
          <w:spacing w:val="1"/>
        </w:rPr>
        <w:t> </w:t>
      </w:r>
      <w:r>
        <w:rPr/>
        <w:t>нуждается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помощи,</w:t>
      </w:r>
      <w:r>
        <w:rPr>
          <w:spacing w:val="56"/>
        </w:rPr>
        <w:t> </w:t>
      </w:r>
      <w:r>
        <w:rPr/>
        <w:t>защите</w:t>
      </w:r>
      <w:r>
        <w:rPr>
          <w:spacing w:val="57"/>
        </w:rPr>
        <w:t> </w:t>
      </w:r>
      <w:r>
        <w:rPr/>
        <w:t>и</w:t>
      </w:r>
      <w:r>
        <w:rPr>
          <w:spacing w:val="55"/>
        </w:rPr>
        <w:t> </w:t>
      </w:r>
      <w:r>
        <w:rPr/>
        <w:t>поддержке,</w:t>
      </w:r>
    </w:p>
    <w:p>
      <w:pPr>
        <w:spacing w:line="355" w:lineRule="auto" w:before="1"/>
        <w:ind w:left="422" w:right="109" w:firstLine="0"/>
        <w:jc w:val="both"/>
        <w:rPr>
          <w:sz w:val="28"/>
        </w:rPr>
      </w:pPr>
      <w:r>
        <w:rPr>
          <w:sz w:val="28"/>
        </w:rPr>
        <w:t>в его оценке. </w:t>
      </w:r>
      <w:r>
        <w:rPr>
          <w:i/>
          <w:sz w:val="28"/>
        </w:rPr>
        <w:t>Взрослый важен и значим для подростка, подросток способен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на эмпатию по отношению ко взрослому, но протестует против сохранения</w:t>
      </w:r>
      <w:r>
        <w:rPr>
          <w:i/>
          <w:spacing w:val="-67"/>
          <w:sz w:val="28"/>
        </w:rPr>
        <w:t> </w:t>
      </w:r>
      <w:r>
        <w:rPr>
          <w:i/>
          <w:sz w:val="28"/>
        </w:rPr>
        <w:t>в практике воспитания </w:t>
      </w:r>
      <w:r>
        <w:rPr>
          <w:rFonts w:ascii="Cambria" w:hAnsi="Cambria"/>
          <w:i/>
          <w:sz w:val="29"/>
        </w:rPr>
        <w:t>«</w:t>
      </w:r>
      <w:r>
        <w:rPr>
          <w:i/>
          <w:sz w:val="28"/>
        </w:rPr>
        <w:t>детских</w:t>
      </w:r>
      <w:r>
        <w:rPr>
          <w:rFonts w:ascii="Cambria" w:hAnsi="Cambria"/>
          <w:i/>
          <w:sz w:val="29"/>
        </w:rPr>
        <w:t>» </w:t>
      </w:r>
      <w:r>
        <w:rPr>
          <w:i/>
          <w:sz w:val="28"/>
        </w:rPr>
        <w:t>форм контроля, требований послушания,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выраженной опеки</w:t>
      </w:r>
      <w:r>
        <w:rPr>
          <w:sz w:val="28"/>
        </w:rPr>
        <w:t>.</w:t>
      </w:r>
    </w:p>
    <w:p>
      <w:pPr>
        <w:spacing w:line="360" w:lineRule="auto" w:before="7"/>
        <w:ind w:left="422" w:right="102" w:firstLine="707"/>
        <w:jc w:val="both"/>
        <w:rPr>
          <w:b/>
          <w:i/>
          <w:sz w:val="28"/>
        </w:rPr>
      </w:pPr>
      <w:r>
        <w:rPr>
          <w:sz w:val="28"/>
        </w:rPr>
        <w:t>Хотя</w:t>
      </w:r>
      <w:r>
        <w:rPr>
          <w:spacing w:val="1"/>
          <w:sz w:val="28"/>
        </w:rPr>
        <w:t> </w:t>
      </w:r>
      <w:r>
        <w:rPr>
          <w:sz w:val="28"/>
        </w:rPr>
        <w:t>проблемы</w:t>
      </w:r>
      <w:r>
        <w:rPr>
          <w:spacing w:val="1"/>
          <w:sz w:val="28"/>
        </w:rPr>
        <w:t> </w:t>
      </w:r>
      <w:r>
        <w:rPr>
          <w:sz w:val="28"/>
        </w:rPr>
        <w:t>во</w:t>
      </w:r>
      <w:r>
        <w:rPr>
          <w:spacing w:val="1"/>
          <w:sz w:val="28"/>
        </w:rPr>
        <w:t> </w:t>
      </w:r>
      <w:r>
        <w:rPr>
          <w:sz w:val="28"/>
        </w:rPr>
        <w:t>взаимоотношениях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родителями,</w:t>
      </w:r>
      <w:r>
        <w:rPr>
          <w:spacing w:val="1"/>
          <w:sz w:val="28"/>
        </w:rPr>
        <w:t> </w:t>
      </w:r>
      <w:r>
        <w:rPr>
          <w:sz w:val="28"/>
        </w:rPr>
        <w:t>конфликты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учителями — типичное явление для подростничества, однако сила, частота,</w:t>
      </w:r>
      <w:r>
        <w:rPr>
          <w:spacing w:val="1"/>
          <w:sz w:val="28"/>
        </w:rPr>
        <w:t> </w:t>
      </w:r>
      <w:r>
        <w:rPr>
          <w:sz w:val="28"/>
        </w:rPr>
        <w:t>резкость</w:t>
      </w:r>
      <w:r>
        <w:rPr>
          <w:spacing w:val="1"/>
          <w:sz w:val="28"/>
        </w:rPr>
        <w:t> </w:t>
      </w:r>
      <w:r>
        <w:rPr>
          <w:sz w:val="28"/>
        </w:rPr>
        <w:t>проявлений</w:t>
      </w:r>
      <w:r>
        <w:rPr>
          <w:spacing w:val="1"/>
          <w:sz w:val="28"/>
        </w:rPr>
        <w:t> </w:t>
      </w:r>
      <w:r>
        <w:rPr>
          <w:sz w:val="28"/>
        </w:rPr>
        <w:t>во</w:t>
      </w:r>
      <w:r>
        <w:rPr>
          <w:spacing w:val="1"/>
          <w:sz w:val="28"/>
        </w:rPr>
        <w:t> </w:t>
      </w:r>
      <w:r>
        <w:rPr>
          <w:sz w:val="28"/>
        </w:rPr>
        <w:t>многом</w:t>
      </w:r>
      <w:r>
        <w:rPr>
          <w:spacing w:val="1"/>
          <w:sz w:val="28"/>
        </w:rPr>
        <w:t> </w:t>
      </w:r>
      <w:r>
        <w:rPr>
          <w:sz w:val="28"/>
        </w:rPr>
        <w:t>зависят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позиции</w:t>
      </w:r>
      <w:r>
        <w:rPr>
          <w:spacing w:val="1"/>
          <w:sz w:val="28"/>
        </w:rPr>
        <w:t> </w:t>
      </w:r>
      <w:r>
        <w:rPr>
          <w:sz w:val="28"/>
        </w:rPr>
        <w:t>взрослых,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стиля</w:t>
      </w:r>
      <w:r>
        <w:rPr>
          <w:spacing w:val="1"/>
          <w:sz w:val="28"/>
        </w:rPr>
        <w:t> </w:t>
      </w:r>
      <w:r>
        <w:rPr>
          <w:sz w:val="28"/>
        </w:rPr>
        <w:t>семейного</w:t>
      </w:r>
      <w:r>
        <w:rPr>
          <w:spacing w:val="1"/>
          <w:sz w:val="28"/>
        </w:rPr>
        <w:t> </w:t>
      </w:r>
      <w:r>
        <w:rPr>
          <w:sz w:val="28"/>
        </w:rPr>
        <w:t>воспитания,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умения</w:t>
      </w:r>
      <w:r>
        <w:rPr>
          <w:spacing w:val="1"/>
          <w:sz w:val="28"/>
        </w:rPr>
        <w:t> </w:t>
      </w:r>
      <w:r>
        <w:rPr>
          <w:sz w:val="28"/>
        </w:rPr>
        <w:t>реализовать</w:t>
      </w:r>
      <w:r>
        <w:rPr>
          <w:spacing w:val="1"/>
          <w:sz w:val="28"/>
        </w:rPr>
        <w:t> </w:t>
      </w:r>
      <w:r>
        <w:rPr>
          <w:sz w:val="28"/>
        </w:rPr>
        <w:t>уважительную,</w:t>
      </w:r>
      <w:r>
        <w:rPr>
          <w:spacing w:val="1"/>
          <w:sz w:val="28"/>
        </w:rPr>
        <w:t> </w:t>
      </w:r>
      <w:r>
        <w:rPr>
          <w:sz w:val="28"/>
        </w:rPr>
        <w:t>но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попустительскую</w:t>
      </w:r>
      <w:r>
        <w:rPr>
          <w:spacing w:val="1"/>
          <w:sz w:val="28"/>
        </w:rPr>
        <w:t> </w:t>
      </w:r>
      <w:r>
        <w:rPr>
          <w:sz w:val="28"/>
        </w:rPr>
        <w:t>тактику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отношению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поведению</w:t>
      </w:r>
      <w:r>
        <w:rPr>
          <w:spacing w:val="1"/>
          <w:sz w:val="28"/>
        </w:rPr>
        <w:t> </w:t>
      </w:r>
      <w:r>
        <w:rPr>
          <w:sz w:val="28"/>
        </w:rPr>
        <w:t>подростка.</w:t>
      </w:r>
      <w:r>
        <w:rPr>
          <w:spacing w:val="1"/>
          <w:sz w:val="28"/>
        </w:rPr>
        <w:t> </w:t>
      </w:r>
      <w:r>
        <w:rPr>
          <w:b/>
          <w:i/>
          <w:sz w:val="28"/>
        </w:rPr>
        <w:t>Необходимым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и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обязательным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условием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благополучных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отношений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подростка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и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взрослого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является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создание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общности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в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их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жизни,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содержательных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контактов,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расширение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сферы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сотрудничества,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взаимопомощи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и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доверия,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лучше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всего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по инициативе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взрослого.</w:t>
      </w:r>
    </w:p>
    <w:p>
      <w:pPr>
        <w:pStyle w:val="BodyText"/>
        <w:spacing w:before="2"/>
        <w:ind w:left="0"/>
        <w:rPr>
          <w:b/>
          <w:i/>
          <w:sz w:val="42"/>
        </w:rPr>
      </w:pPr>
    </w:p>
    <w:p>
      <w:pPr>
        <w:pStyle w:val="BodyText"/>
        <w:ind w:left="1130"/>
      </w:pPr>
      <w:r>
        <w:rPr/>
        <w:t>Список</w:t>
      </w:r>
      <w:r>
        <w:rPr>
          <w:spacing w:val="-3"/>
        </w:rPr>
        <w:t> </w:t>
      </w:r>
      <w:r>
        <w:rPr/>
        <w:t>литературы</w:t>
      </w:r>
    </w:p>
    <w:p>
      <w:pPr>
        <w:pStyle w:val="ListParagraph"/>
        <w:numPr>
          <w:ilvl w:val="0"/>
          <w:numId w:val="1"/>
        </w:numPr>
        <w:tabs>
          <w:tab w:pos="1837" w:val="left" w:leader="none"/>
          <w:tab w:pos="1838" w:val="left" w:leader="none"/>
          <w:tab w:pos="3943" w:val="left" w:leader="none"/>
          <w:tab w:pos="4881" w:val="left" w:leader="none"/>
          <w:tab w:pos="6555" w:val="left" w:leader="none"/>
          <w:tab w:pos="8255" w:val="left" w:leader="none"/>
        </w:tabs>
        <w:spacing w:line="360" w:lineRule="auto" w:before="161" w:after="0"/>
        <w:ind w:left="422" w:right="108" w:firstLine="707"/>
        <w:jc w:val="left"/>
        <w:rPr>
          <w:sz w:val="28"/>
        </w:rPr>
      </w:pPr>
      <w:r>
        <w:rPr>
          <w:b/>
          <w:sz w:val="28"/>
        </w:rPr>
        <w:t>Шаповаленко</w:t>
        <w:tab/>
        <w:t>И.В.,</w:t>
        <w:tab/>
      </w:r>
      <w:r>
        <w:rPr>
          <w:sz w:val="28"/>
        </w:rPr>
        <w:t>Возрастная</w:t>
        <w:tab/>
        <w:t>психология</w:t>
        <w:tab/>
      </w:r>
      <w:r>
        <w:rPr>
          <w:spacing w:val="-1"/>
          <w:sz w:val="28"/>
        </w:rPr>
        <w:t>(Психология</w:t>
      </w:r>
      <w:r>
        <w:rPr>
          <w:spacing w:val="-67"/>
          <w:sz w:val="28"/>
        </w:rPr>
        <w:t> </w:t>
      </w:r>
      <w:r>
        <w:rPr>
          <w:sz w:val="28"/>
        </w:rPr>
        <w:t>развития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возрастная</w:t>
      </w:r>
      <w:r>
        <w:rPr>
          <w:spacing w:val="1"/>
          <w:sz w:val="28"/>
        </w:rPr>
        <w:t> </w:t>
      </w:r>
      <w:r>
        <w:rPr>
          <w:sz w:val="28"/>
        </w:rPr>
        <w:t>психология).</w:t>
      </w:r>
      <w:r>
        <w:rPr>
          <w:spacing w:val="-1"/>
          <w:sz w:val="28"/>
        </w:rPr>
        <w:t> </w:t>
      </w:r>
      <w:r>
        <w:rPr>
          <w:sz w:val="28"/>
        </w:rPr>
        <w:t>—</w:t>
      </w:r>
      <w:r>
        <w:rPr>
          <w:spacing w:val="-2"/>
          <w:sz w:val="28"/>
        </w:rPr>
        <w:t> </w:t>
      </w:r>
      <w:r>
        <w:rPr>
          <w:sz w:val="28"/>
        </w:rPr>
        <w:t>М.:</w:t>
      </w:r>
      <w:r>
        <w:rPr>
          <w:spacing w:val="-1"/>
          <w:sz w:val="28"/>
        </w:rPr>
        <w:t> </w:t>
      </w:r>
      <w:r>
        <w:rPr>
          <w:sz w:val="28"/>
        </w:rPr>
        <w:t>Гардарики,</w:t>
      </w:r>
      <w:r>
        <w:rPr>
          <w:spacing w:val="-2"/>
          <w:sz w:val="28"/>
        </w:rPr>
        <w:t> </w:t>
      </w:r>
      <w:r>
        <w:rPr>
          <w:sz w:val="28"/>
        </w:rPr>
        <w:t>2005. —</w:t>
      </w:r>
      <w:r>
        <w:rPr>
          <w:spacing w:val="-1"/>
          <w:sz w:val="28"/>
        </w:rPr>
        <w:t> </w:t>
      </w:r>
      <w:r>
        <w:rPr>
          <w:sz w:val="28"/>
        </w:rPr>
        <w:t>349 с.</w:t>
      </w:r>
    </w:p>
    <w:p>
      <w:pPr>
        <w:spacing w:after="0" w:line="360" w:lineRule="auto"/>
        <w:jc w:val="left"/>
        <w:rPr>
          <w:sz w:val="28"/>
        </w:rPr>
        <w:sectPr>
          <w:type w:val="continuous"/>
          <w:pgSz w:w="11910" w:h="16840"/>
          <w:pgMar w:top="1040" w:bottom="280" w:left="1280" w:right="740"/>
        </w:sectPr>
      </w:pPr>
    </w:p>
    <w:p>
      <w:pPr>
        <w:pStyle w:val="ListParagraph"/>
        <w:numPr>
          <w:ilvl w:val="0"/>
          <w:numId w:val="1"/>
        </w:numPr>
        <w:tabs>
          <w:tab w:pos="1837" w:val="left" w:leader="none"/>
          <w:tab w:pos="1838" w:val="left" w:leader="none"/>
        </w:tabs>
        <w:spacing w:line="362" w:lineRule="auto" w:before="67" w:after="0"/>
        <w:ind w:left="422" w:right="103" w:firstLine="707"/>
        <w:jc w:val="left"/>
        <w:rPr>
          <w:sz w:val="28"/>
        </w:rPr>
      </w:pPr>
      <w:r>
        <w:rPr>
          <w:b/>
          <w:sz w:val="28"/>
        </w:rPr>
        <w:t>Абрамова</w:t>
      </w:r>
      <w:r>
        <w:rPr>
          <w:b/>
          <w:spacing w:val="6"/>
          <w:sz w:val="28"/>
        </w:rPr>
        <w:t> </w:t>
      </w:r>
      <w:r>
        <w:rPr>
          <w:b/>
          <w:sz w:val="28"/>
        </w:rPr>
        <w:t>Г.</w:t>
      </w:r>
      <w:r>
        <w:rPr>
          <w:b/>
          <w:spacing w:val="5"/>
          <w:sz w:val="28"/>
        </w:rPr>
        <w:t> </w:t>
      </w:r>
      <w:r>
        <w:rPr>
          <w:b/>
          <w:sz w:val="28"/>
        </w:rPr>
        <w:t>С.,</w:t>
      </w:r>
      <w:r>
        <w:rPr>
          <w:b/>
          <w:spacing w:val="7"/>
          <w:sz w:val="28"/>
        </w:rPr>
        <w:t> </w:t>
      </w:r>
      <w:r>
        <w:rPr>
          <w:sz w:val="28"/>
        </w:rPr>
        <w:t>Возрастная</w:t>
      </w:r>
      <w:r>
        <w:rPr>
          <w:spacing w:val="3"/>
          <w:sz w:val="28"/>
        </w:rPr>
        <w:t> </w:t>
      </w:r>
      <w:r>
        <w:rPr>
          <w:sz w:val="28"/>
        </w:rPr>
        <w:t>психология:</w:t>
      </w:r>
      <w:r>
        <w:rPr>
          <w:spacing w:val="5"/>
          <w:sz w:val="28"/>
        </w:rPr>
        <w:t> </w:t>
      </w:r>
      <w:r>
        <w:rPr>
          <w:sz w:val="28"/>
        </w:rPr>
        <w:t>Учеб.</w:t>
      </w:r>
      <w:r>
        <w:rPr>
          <w:spacing w:val="3"/>
          <w:sz w:val="28"/>
        </w:rPr>
        <w:t> </w:t>
      </w:r>
      <w:r>
        <w:rPr>
          <w:sz w:val="28"/>
        </w:rPr>
        <w:t>пособие</w:t>
      </w:r>
      <w:r>
        <w:rPr>
          <w:spacing w:val="3"/>
          <w:sz w:val="28"/>
        </w:rPr>
        <w:t> </w:t>
      </w:r>
      <w:r>
        <w:rPr>
          <w:sz w:val="28"/>
        </w:rPr>
        <w:t>для</w:t>
      </w:r>
      <w:r>
        <w:rPr>
          <w:spacing w:val="6"/>
          <w:sz w:val="28"/>
        </w:rPr>
        <w:t> </w:t>
      </w:r>
      <w:r>
        <w:rPr>
          <w:sz w:val="28"/>
        </w:rPr>
        <w:t>студ.</w:t>
      </w:r>
      <w:r>
        <w:rPr>
          <w:spacing w:val="-67"/>
          <w:sz w:val="28"/>
        </w:rPr>
        <w:t> </w:t>
      </w:r>
      <w:r>
        <w:rPr>
          <w:sz w:val="28"/>
        </w:rPr>
        <w:t>вузов.</w:t>
      </w:r>
      <w:r>
        <w:rPr>
          <w:spacing w:val="28"/>
          <w:sz w:val="28"/>
        </w:rPr>
        <w:t> </w:t>
      </w:r>
      <w:r>
        <w:rPr>
          <w:sz w:val="28"/>
        </w:rPr>
        <w:t>—</w:t>
      </w:r>
      <w:r>
        <w:rPr>
          <w:spacing w:val="28"/>
          <w:sz w:val="28"/>
        </w:rPr>
        <w:t> </w:t>
      </w:r>
      <w:r>
        <w:rPr>
          <w:sz w:val="28"/>
        </w:rPr>
        <w:t>4-е</w:t>
      </w:r>
      <w:r>
        <w:rPr>
          <w:spacing w:val="26"/>
          <w:sz w:val="28"/>
        </w:rPr>
        <w:t> </w:t>
      </w:r>
      <w:r>
        <w:rPr>
          <w:sz w:val="28"/>
        </w:rPr>
        <w:t>изд.,</w:t>
      </w:r>
      <w:r>
        <w:rPr>
          <w:spacing w:val="28"/>
          <w:sz w:val="28"/>
        </w:rPr>
        <w:t> </w:t>
      </w:r>
      <w:r>
        <w:rPr>
          <w:sz w:val="28"/>
        </w:rPr>
        <w:t>стереотип.</w:t>
      </w:r>
      <w:r>
        <w:rPr>
          <w:spacing w:val="30"/>
          <w:sz w:val="28"/>
        </w:rPr>
        <w:t> </w:t>
      </w:r>
      <w:r>
        <w:rPr>
          <w:sz w:val="28"/>
        </w:rPr>
        <w:t>—</w:t>
      </w:r>
      <w:r>
        <w:rPr>
          <w:spacing w:val="26"/>
          <w:sz w:val="28"/>
        </w:rPr>
        <w:t> </w:t>
      </w:r>
      <w:r>
        <w:rPr>
          <w:sz w:val="28"/>
        </w:rPr>
        <w:t>М.:</w:t>
      </w:r>
      <w:r>
        <w:rPr>
          <w:spacing w:val="26"/>
          <w:sz w:val="28"/>
        </w:rPr>
        <w:t> </w:t>
      </w:r>
      <w:r>
        <w:rPr>
          <w:sz w:val="28"/>
        </w:rPr>
        <w:t>Издательский</w:t>
      </w:r>
      <w:r>
        <w:rPr>
          <w:spacing w:val="28"/>
          <w:sz w:val="28"/>
        </w:rPr>
        <w:t> </w:t>
      </w:r>
      <w:r>
        <w:rPr>
          <w:sz w:val="28"/>
        </w:rPr>
        <w:t>центр</w:t>
      </w:r>
      <w:r>
        <w:rPr>
          <w:spacing w:val="29"/>
          <w:sz w:val="28"/>
        </w:rPr>
        <w:t> </w:t>
      </w:r>
      <w:r>
        <w:rPr>
          <w:sz w:val="28"/>
        </w:rPr>
        <w:t>«Академия»,</w:t>
      </w:r>
      <w:r>
        <w:rPr>
          <w:spacing w:val="29"/>
          <w:sz w:val="28"/>
        </w:rPr>
        <w:t> </w:t>
      </w:r>
      <w:r>
        <w:rPr>
          <w:sz w:val="28"/>
        </w:rPr>
        <w:t>1999.</w:t>
      </w:r>
    </w:p>
    <w:p>
      <w:pPr>
        <w:pStyle w:val="BodyText"/>
        <w:spacing w:line="317" w:lineRule="exact"/>
      </w:pPr>
      <w:r>
        <w:rPr/>
        <w:t>—</w:t>
      </w:r>
      <w:r>
        <w:rPr>
          <w:spacing w:val="-1"/>
        </w:rPr>
        <w:t> </w:t>
      </w:r>
      <w:r>
        <w:rPr/>
        <w:t>672</w:t>
      </w:r>
      <w:r>
        <w:rPr>
          <w:spacing w:val="1"/>
        </w:rPr>
        <w:t> </w:t>
      </w:r>
      <w:r>
        <w:rPr/>
        <w:t>с.</w:t>
      </w:r>
    </w:p>
    <w:sectPr>
      <w:pgSz w:w="11910" w:h="16840"/>
      <w:pgMar w:top="1040" w:bottom="280" w:left="128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mbria">
    <w:altName w:val="Cambria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22" w:hanging="708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66" w:hanging="70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13" w:hanging="70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59" w:hanging="70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06" w:hanging="70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53" w:hanging="70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99" w:hanging="70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46" w:hanging="70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93" w:hanging="70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422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4"/>
      <w:ind w:left="3168"/>
      <w:jc w:val="both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67"/>
      <w:ind w:left="422" w:right="103" w:firstLine="707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2021-11-16T11:21:21Z</dcterms:created>
  <dcterms:modified xsi:type="dcterms:W3CDTF">2021-11-16T11:21:21Z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2021-11-16T00:00:00Z</vt:filetime>
  </property>
</Properties>
</file>